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44C8872E" w:rsidR="00E525D9" w:rsidRPr="006021D9" w:rsidRDefault="001F3A39" w:rsidP="00EF0B2E">
            <w:pPr>
              <w:pStyle w:val="NormalWeb"/>
            </w:pPr>
            <w:r>
              <w:t xml:space="preserve">La Gobernación de Cundinamarca presentó nuevas herramientas digitales y de planeación que buscan fortalecer la </w:t>
            </w:r>
            <w:proofErr w:type="spellStart"/>
            <w:r>
              <w:t>resiliencia</w:t>
            </w:r>
            <w:proofErr w:type="spellEnd"/>
            <w:r>
              <w:t xml:space="preserve"> del territorio frente al cambio climático y ofrecer información clara para la toma de decisiones ambientales.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1DE8FE74" w:rsidR="00893F91" w:rsidRPr="00C519FD" w:rsidRDefault="001F3A39" w:rsidP="00C0180B">
            <w:pPr>
              <w:pStyle w:val="NormalWeb"/>
            </w:pPr>
            <w:r>
              <w:t>El Plan Integral de Gestión de Cambio Climático Territorial fija la estrategia del departamento hasta el año 2050, con acciones de mitigación y adaptación apoyadas por el Ministerio de Ambiente, el PNUD, el IDEAM y las corporaciones autónomas regionales.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C25A675" w:rsidR="00EE79CA" w:rsidRPr="00D5380A" w:rsidRDefault="001F3A39" w:rsidP="003F6730">
            <w:pPr>
              <w:pStyle w:val="NormalWeb"/>
              <w:rPr>
                <w:rFonts w:ascii="Arial" w:hAnsi="Arial" w:cs="Arial"/>
              </w:rPr>
            </w:pPr>
            <w:r>
              <w:t xml:space="preserve">En la misma jornada se lanzó el </w:t>
            </w:r>
            <w:proofErr w:type="spellStart"/>
            <w:r>
              <w:t>Geovisor</w:t>
            </w:r>
            <w:proofErr w:type="spellEnd"/>
            <w:r>
              <w:t xml:space="preserve"> Ambiental, una plataforma digital que integra más de 30 capas de información sobre escenarios de cambio climático, ecosistemas estratégicos, áreas protegidas y negocios verdes.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26658C10" w:rsidR="00E61FB9" w:rsidRPr="00C64C1D" w:rsidRDefault="001F3A39" w:rsidP="00C64C1D">
            <w:pPr>
              <w:pStyle w:val="NormalWeb"/>
            </w:pPr>
            <w:r>
              <w:t>Con estos instrumentos, las autoridades departamentales esperan que instituciones, municipios y comunidades accedan a datos confiables para la planificación, la investigación y la protección del territorio.</w:t>
            </w:r>
          </w:p>
        </w:tc>
      </w:tr>
    </w:tbl>
    <w:p w14:paraId="095D902F" w14:textId="3672CC13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1F3A39">
        <w:t>Cundinamarca estrena hoja de ruta climática y plataforma ambiental abierta al público.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49A16" w14:textId="77777777" w:rsidR="00DE53E3" w:rsidRDefault="00DE53E3">
      <w:r>
        <w:separator/>
      </w:r>
    </w:p>
  </w:endnote>
  <w:endnote w:type="continuationSeparator" w:id="0">
    <w:p w14:paraId="16B6E224" w14:textId="77777777" w:rsidR="00DE53E3" w:rsidRDefault="00DE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0D77E" w14:textId="77777777" w:rsidR="00DE53E3" w:rsidRDefault="00DE53E3">
      <w:r>
        <w:separator/>
      </w:r>
    </w:p>
  </w:footnote>
  <w:footnote w:type="continuationSeparator" w:id="0">
    <w:p w14:paraId="1B119317" w14:textId="77777777" w:rsidR="00DE53E3" w:rsidRDefault="00DE5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0F5D65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3A39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6A0B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6521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53E3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2025-09-19T16:07:00Z</dcterms:created>
  <dcterms:modified xsi:type="dcterms:W3CDTF">2025-09-19T16:07:00Z</dcterms:modified>
</cp:coreProperties>
</file>